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6494" w14:textId="77777777" w:rsidR="00BA344C" w:rsidRPr="00BA344C" w:rsidRDefault="00BA344C" w:rsidP="00621159">
      <w:pPr>
        <w:widowControl/>
        <w:wordWrap w:val="0"/>
        <w:spacing w:after="150"/>
        <w:jc w:val="center"/>
        <w:rPr>
          <w:rFonts w:ascii="Times New Roman" w:eastAsia="宋体" w:hAnsi="Times New Roman" w:cs="Times New Roman"/>
          <w:b/>
          <w:bCs/>
          <w:color w:val="212121"/>
          <w:kern w:val="0"/>
          <w:sz w:val="24"/>
          <w:szCs w:val="24"/>
        </w:rPr>
      </w:pPr>
    </w:p>
    <w:p w14:paraId="33A81F57" w14:textId="673190A0" w:rsidR="00BA344C" w:rsidRPr="00BA344C" w:rsidRDefault="00BA344C" w:rsidP="00BA344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FF0000"/>
          <w:sz w:val="48"/>
          <w:szCs w:val="48"/>
        </w:rPr>
      </w:pPr>
      <w:r w:rsidRPr="00BA344C">
        <w:rPr>
          <w:rFonts w:ascii="Times New Roman" w:hAnsi="Times New Roman" w:cs="Times New Roman"/>
          <w:noProof/>
        </w:rPr>
        <w:drawing>
          <wp:inline distT="0" distB="0" distL="0" distR="0" wp14:anchorId="47DAE5A1" wp14:editId="51814499">
            <wp:extent cx="4224655" cy="923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1BE1" w14:textId="07243F95" w:rsidR="00BA344C" w:rsidRPr="00BA344C" w:rsidRDefault="00BA344C" w:rsidP="00C95778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FF0000"/>
          <w:sz w:val="48"/>
          <w:szCs w:val="48"/>
        </w:rPr>
      </w:pPr>
      <w:r w:rsidRPr="00BA344C">
        <w:rPr>
          <w:rFonts w:ascii="Times New Roman" w:eastAsia="宋体" w:hAnsi="Times New Roman" w:cs="Times New Roman"/>
          <w:b/>
          <w:bCs/>
          <w:color w:val="FF0000"/>
          <w:sz w:val="48"/>
          <w:szCs w:val="48"/>
        </w:rPr>
        <w:t>化学化工学院文件</w:t>
      </w:r>
    </w:p>
    <w:p w14:paraId="18856753" w14:textId="0A2D7EFB" w:rsidR="00BA344C" w:rsidRPr="00BA344C" w:rsidRDefault="00A06395" w:rsidP="00BA344C">
      <w:pPr>
        <w:spacing w:line="36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等线" w:hAnsi="Times New Roman" w:cs="Times New Roman"/>
        </w:rPr>
        <w:pict w14:anchorId="51C32E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7pt;margin-top:22.6pt;width:409.5pt;height:1pt;flip:y;z-index:251658240" o:connectortype="straight" strokecolor="red" strokeweight="1.5pt"/>
        </w:pict>
      </w:r>
      <w:r w:rsidR="00BA344C" w:rsidRPr="00BA344C">
        <w:rPr>
          <w:rFonts w:ascii="Times New Roman" w:eastAsia="宋体" w:hAnsi="Times New Roman" w:cs="Times New Roman"/>
        </w:rPr>
        <w:t>化工院实字〔</w:t>
      </w:r>
      <w:r w:rsidR="00BA344C" w:rsidRPr="00BA344C">
        <w:rPr>
          <w:rFonts w:ascii="Times New Roman" w:eastAsia="宋体" w:hAnsi="Times New Roman" w:cs="Times New Roman"/>
        </w:rPr>
        <w:t>2022</w:t>
      </w:r>
      <w:r w:rsidR="00BA344C" w:rsidRPr="00BA344C">
        <w:rPr>
          <w:rFonts w:ascii="Times New Roman" w:eastAsia="宋体" w:hAnsi="Times New Roman" w:cs="Times New Roman"/>
        </w:rPr>
        <w:t>〕</w:t>
      </w:r>
      <w:r w:rsidR="00C95778">
        <w:rPr>
          <w:rFonts w:ascii="Times New Roman" w:eastAsia="宋体" w:hAnsi="Times New Roman" w:cs="Times New Roman"/>
        </w:rPr>
        <w:t>5</w:t>
      </w:r>
      <w:r w:rsidR="00BA344C" w:rsidRPr="00BA344C">
        <w:rPr>
          <w:rFonts w:ascii="Times New Roman" w:eastAsia="宋体" w:hAnsi="Times New Roman" w:cs="Times New Roman"/>
        </w:rPr>
        <w:t>号</w:t>
      </w:r>
    </w:p>
    <w:p w14:paraId="7D383FBA" w14:textId="77777777" w:rsidR="00BA344C" w:rsidRPr="00BA344C" w:rsidRDefault="00BA344C" w:rsidP="00621159">
      <w:pPr>
        <w:widowControl/>
        <w:wordWrap w:val="0"/>
        <w:spacing w:after="150"/>
        <w:jc w:val="center"/>
        <w:rPr>
          <w:rFonts w:ascii="Times New Roman" w:eastAsia="宋体" w:hAnsi="Times New Roman" w:cs="Times New Roman"/>
          <w:b/>
          <w:bCs/>
          <w:color w:val="212121"/>
          <w:kern w:val="0"/>
          <w:sz w:val="24"/>
          <w:szCs w:val="24"/>
        </w:rPr>
      </w:pPr>
    </w:p>
    <w:p w14:paraId="4FAB7F57" w14:textId="3A1AA40C" w:rsidR="00621159" w:rsidRPr="00BA344C" w:rsidRDefault="00901C13" w:rsidP="00621159">
      <w:pPr>
        <w:widowControl/>
        <w:wordWrap w:val="0"/>
        <w:spacing w:after="150"/>
        <w:jc w:val="center"/>
        <w:rPr>
          <w:rFonts w:ascii="Times New Roman" w:eastAsia="宋体" w:hAnsi="Times New Roman" w:cs="Times New Roman"/>
          <w:color w:val="212121"/>
          <w:kern w:val="0"/>
          <w:sz w:val="32"/>
          <w:szCs w:val="32"/>
        </w:rPr>
      </w:pPr>
      <w:r w:rsidRPr="00BA344C">
        <w:rPr>
          <w:rFonts w:ascii="Times New Roman" w:eastAsia="宋体" w:hAnsi="Times New Roman" w:cs="Times New Roman"/>
          <w:b/>
          <w:bCs/>
          <w:color w:val="212121"/>
          <w:kern w:val="0"/>
          <w:sz w:val="32"/>
          <w:szCs w:val="32"/>
        </w:rPr>
        <w:t>化学化工学院</w:t>
      </w:r>
      <w:r w:rsidR="00621159" w:rsidRPr="00BA344C">
        <w:rPr>
          <w:rFonts w:ascii="Times New Roman" w:eastAsia="宋体" w:hAnsi="Times New Roman" w:cs="Times New Roman"/>
          <w:b/>
          <w:bCs/>
          <w:color w:val="212121"/>
          <w:kern w:val="0"/>
          <w:sz w:val="32"/>
          <w:szCs w:val="32"/>
        </w:rPr>
        <w:t>实验室安全检查制度</w:t>
      </w:r>
      <w:r w:rsidR="00C95778">
        <w:rPr>
          <w:rFonts w:ascii="Times New Roman" w:eastAsia="宋体" w:hAnsi="Times New Roman" w:cs="Times New Roman" w:hint="eastAsia"/>
          <w:b/>
          <w:bCs/>
          <w:color w:val="212121"/>
          <w:kern w:val="0"/>
          <w:sz w:val="32"/>
          <w:szCs w:val="32"/>
        </w:rPr>
        <w:t>（试行）</w:t>
      </w:r>
    </w:p>
    <w:p w14:paraId="0140FCB5" w14:textId="77777777" w:rsidR="00621159" w:rsidRPr="00C95778" w:rsidRDefault="00621159" w:rsidP="00BA344C">
      <w:pPr>
        <w:widowControl/>
        <w:wordWrap w:val="0"/>
        <w:spacing w:after="150"/>
        <w:ind w:firstLineChars="200" w:firstLine="562"/>
        <w:jc w:val="center"/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第一章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总则</w:t>
      </w:r>
    </w:p>
    <w:p w14:paraId="352B65E6" w14:textId="0D134027" w:rsidR="00621159" w:rsidRPr="00C95778" w:rsidRDefault="00621159" w:rsidP="00603200">
      <w:pPr>
        <w:widowControl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第一条</w:t>
      </w:r>
      <w:r w:rsidR="00901C13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为进一步强化我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院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实验室安全管理，及时发现和排除实验室安全隐患，使实验室安全检查制度化、常态化，确保教学、科研工作的顺利进行，根据《宝鸡文理学院实验室安全管理办法》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、《宝鸡文理学院实验室安全检查制度》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等文件精神，特制定本规定。</w:t>
      </w:r>
    </w:p>
    <w:p w14:paraId="5CF10098" w14:textId="3690CB0C" w:rsidR="00621159" w:rsidRPr="00C95778" w:rsidRDefault="00621159" w:rsidP="00603200">
      <w:pPr>
        <w:widowControl/>
        <w:wordWrap w:val="0"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第二条</w:t>
      </w:r>
      <w:r w:rsidR="00901C13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本规定适用于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化学化工学院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范围内开展教学、科研的实验、实训场所。</w:t>
      </w:r>
    </w:p>
    <w:p w14:paraId="24B0BCF8" w14:textId="0E6D2AE5" w:rsidR="00621159" w:rsidRPr="00C95778" w:rsidRDefault="00621159" w:rsidP="00603200">
      <w:pPr>
        <w:widowControl/>
        <w:wordWrap w:val="0"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第三条</w:t>
      </w:r>
      <w:r w:rsidR="00901C13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各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平台与实验室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根据</w:t>
      </w:r>
      <w:r w:rsidR="00603200" w:rsidRP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“</w:t>
      </w:r>
      <w:r w:rsidR="00603200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谁使用、谁负责，谁主管、谁负责</w:t>
      </w:r>
      <w:r w:rsidR="00603200" w:rsidRP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”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的原则，建立实验室安全检查制度。</w:t>
      </w:r>
    </w:p>
    <w:p w14:paraId="2B4E4DE9" w14:textId="77777777" w:rsidR="00621159" w:rsidRPr="00C95778" w:rsidRDefault="00621159" w:rsidP="00BA344C">
      <w:pPr>
        <w:widowControl/>
        <w:wordWrap w:val="0"/>
        <w:ind w:firstLineChars="200" w:firstLine="562"/>
        <w:jc w:val="center"/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第二章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实验室检查形式</w:t>
      </w:r>
    </w:p>
    <w:p w14:paraId="760FB8FC" w14:textId="6BCA4BA5" w:rsidR="00621159" w:rsidRPr="00C95778" w:rsidRDefault="00621159" w:rsidP="00603200">
      <w:pPr>
        <w:widowControl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第四条</w:t>
      </w:r>
      <w:r w:rsidR="00901C13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安全检查形式主要有专项检查、常规自查、定期检查和随机抽查等。</w:t>
      </w:r>
    </w:p>
    <w:p w14:paraId="5438977A" w14:textId="77777777" w:rsidR="00621159" w:rsidRPr="00C95778" w:rsidRDefault="00621159" w:rsidP="00603200">
      <w:pPr>
        <w:widowControl/>
        <w:wordWrap w:val="0"/>
        <w:ind w:firstLineChars="200" w:firstLine="560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（一）专项检查。上级主管部门或机构组织针对学校各级各类教学和科研基地、实验场所、设施与装置、危险品储存处置场所等的专项检查。</w:t>
      </w:r>
    </w:p>
    <w:p w14:paraId="1A180DF2" w14:textId="496C2AE8" w:rsidR="00621159" w:rsidRPr="00C95778" w:rsidRDefault="00621159" w:rsidP="00603200">
      <w:pPr>
        <w:widowControl/>
        <w:ind w:firstLineChars="200" w:firstLine="560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lastRenderedPageBreak/>
        <w:t>（二）常规自查。</w:t>
      </w:r>
      <w:r w:rsid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各平台或实验室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根据本</w:t>
      </w:r>
      <w:r w:rsid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各平台或本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实验室具体情况，制定各实验室自查频次，每月不少于</w:t>
      </w:r>
      <w:r w:rsid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两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次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。</w:t>
      </w:r>
    </w:p>
    <w:p w14:paraId="27DBC299" w14:textId="70B3A771" w:rsidR="00621159" w:rsidRPr="00C95778" w:rsidRDefault="00621159" w:rsidP="00603200">
      <w:pPr>
        <w:widowControl/>
        <w:wordWrap w:val="0"/>
        <w:ind w:firstLineChars="200" w:firstLine="560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（三）定期检查。学</w:t>
      </w:r>
      <w:r w:rsid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院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实验室安全</w:t>
      </w:r>
      <w:r w:rsid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保障与服务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小组，统一对全</w:t>
      </w:r>
      <w:r w:rsid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院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实验室安全进行检查，每学期不少于两次。</w:t>
      </w:r>
    </w:p>
    <w:p w14:paraId="34C53E93" w14:textId="0ABDFDE9" w:rsidR="00621159" w:rsidRPr="00C95778" w:rsidRDefault="00621159" w:rsidP="00603200">
      <w:pPr>
        <w:widowControl/>
        <w:wordWrap w:val="0"/>
        <w:spacing w:after="150"/>
        <w:ind w:firstLine="480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（四）随机抽查。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学院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实验室安全</w:t>
      </w:r>
      <w:r w:rsid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保障与服务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小组对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学院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各实验室安全进行抽查，每</w:t>
      </w:r>
      <w:r w:rsidR="00C95778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月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一次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。</w:t>
      </w:r>
    </w:p>
    <w:p w14:paraId="0DFE62D3" w14:textId="77777777" w:rsidR="00621159" w:rsidRPr="00C95778" w:rsidRDefault="00621159" w:rsidP="00621159">
      <w:pPr>
        <w:widowControl/>
        <w:wordWrap w:val="0"/>
        <w:spacing w:after="150"/>
        <w:jc w:val="center"/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第三章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实验室安全检查内容</w:t>
      </w:r>
    </w:p>
    <w:p w14:paraId="7321EED3" w14:textId="4AC4F34D" w:rsidR="00621159" w:rsidRPr="00C95778" w:rsidRDefault="00621159" w:rsidP="00BA344C">
      <w:pPr>
        <w:widowControl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第五条</w:t>
      </w:r>
      <w:r w:rsidR="00603200" w:rsidRPr="00C95778">
        <w:rPr>
          <w:rFonts w:ascii="Times New Roman" w:eastAsia="宋体" w:hAnsi="Times New Roman" w:cs="Times New Roman" w:hint="eastAsia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实验室安全检查内容依据教育部《高等学校实验室安全检查项目表》（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2022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年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），包括</w:t>
      </w:r>
      <w:r w:rsidR="00901C13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责任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体系、规章制度、安全教育、安全检查、实验场所、安全设施、基础安全、化学安全、生物安全、辐射安全、机电等安全、特种设备与常规冷热设备，共计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1</w:t>
      </w:r>
      <w:r w:rsidR="00201F56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2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个项目。</w:t>
      </w:r>
    </w:p>
    <w:p w14:paraId="77D3FB00" w14:textId="00B69C48" w:rsidR="00621159" w:rsidRPr="00C95778" w:rsidRDefault="00621159" w:rsidP="00BA344C">
      <w:pPr>
        <w:widowControl/>
        <w:wordWrap w:val="0"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第六条</w:t>
      </w:r>
      <w:r w:rsidR="00201F56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各级各类检查都要形成检查台账，并及时存档，随时备查。</w:t>
      </w:r>
    </w:p>
    <w:p w14:paraId="1A513400" w14:textId="78961852" w:rsidR="00621159" w:rsidRPr="00C95778" w:rsidRDefault="00621159" w:rsidP="00BA344C">
      <w:pPr>
        <w:widowControl/>
        <w:wordWrap w:val="0"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第七条</w:t>
      </w:r>
      <w:r w:rsidR="00201F56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各级各类检查发现的实验室安全隐患，形成隐患台账，及时进行整改。</w:t>
      </w:r>
    </w:p>
    <w:p w14:paraId="3844A75D" w14:textId="77777777" w:rsidR="00621159" w:rsidRPr="00C95778" w:rsidRDefault="00621159" w:rsidP="00BA344C">
      <w:pPr>
        <w:widowControl/>
        <w:wordWrap w:val="0"/>
        <w:ind w:firstLineChars="200" w:firstLine="562"/>
        <w:jc w:val="center"/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第四章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实验室安全隐患整改</w:t>
      </w:r>
    </w:p>
    <w:p w14:paraId="3CD55993" w14:textId="312FFB66" w:rsidR="00621159" w:rsidRPr="00C95778" w:rsidRDefault="00621159" w:rsidP="00603200">
      <w:pPr>
        <w:widowControl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第八条</w:t>
      </w:r>
      <w:r w:rsidR="00201F56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安全隐患的检查、整改和验收要形成闭环管理，以书面材料形式存档。</w:t>
      </w:r>
    </w:p>
    <w:p w14:paraId="5FDA3E7B" w14:textId="31448CEC" w:rsidR="00621159" w:rsidRPr="00C95778" w:rsidRDefault="00621159" w:rsidP="00603200">
      <w:pPr>
        <w:widowControl/>
        <w:wordWrap w:val="0"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第九条</w:t>
      </w:r>
      <w:r w:rsidR="00201F56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 xml:space="preserve"> </w:t>
      </w:r>
      <w:r w:rsidR="00465FAB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平台或实验室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对检查发现的安全隐患应制定整改方案，并及时整改。如遇不能整改的问题，应落实临时性防范措施，并及时上报学</w:t>
      </w:r>
      <w:r w:rsidR="00465FAB">
        <w:rPr>
          <w:rFonts w:ascii="Times New Roman" w:eastAsia="宋体" w:hAnsi="Times New Roman" w:cs="Times New Roman" w:hint="eastAsia"/>
          <w:color w:val="212121"/>
          <w:kern w:val="0"/>
          <w:sz w:val="28"/>
          <w:szCs w:val="28"/>
        </w:rPr>
        <w:t>院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。</w:t>
      </w:r>
    </w:p>
    <w:p w14:paraId="529BEBF8" w14:textId="7209C8E0" w:rsidR="00621159" w:rsidRPr="00C95778" w:rsidRDefault="00621159" w:rsidP="00603200">
      <w:pPr>
        <w:widowControl/>
        <w:wordWrap w:val="0"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lastRenderedPageBreak/>
        <w:t>第十条</w:t>
      </w:r>
      <w:r w:rsidR="00201F56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对故意隐瞒安全隐患因素，或者不及时、不认真整改的，推卸责任的，甚至造成实验室安全事故的，依据《宝鸡文理学院实验室安全责任追究办法》进行追责。</w:t>
      </w:r>
    </w:p>
    <w:p w14:paraId="42B86987" w14:textId="77777777" w:rsidR="00621159" w:rsidRPr="00C95778" w:rsidRDefault="00621159" w:rsidP="00BA344C">
      <w:pPr>
        <w:widowControl/>
        <w:ind w:firstLineChars="200" w:firstLine="562"/>
        <w:jc w:val="center"/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第五章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附则</w:t>
      </w:r>
    </w:p>
    <w:p w14:paraId="37B5311E" w14:textId="7C6C40C4" w:rsidR="00621159" w:rsidRPr="00C95778" w:rsidRDefault="00621159" w:rsidP="00603200">
      <w:pPr>
        <w:widowControl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第十一条</w:t>
      </w:r>
      <w:r w:rsidR="00201F56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本规定由</w:t>
      </w:r>
      <w:r w:rsidR="00201F56"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化学化工学院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负责解释。</w:t>
      </w:r>
    </w:p>
    <w:p w14:paraId="3D2A13E8" w14:textId="5FFDA818" w:rsidR="00621159" w:rsidRPr="00C95778" w:rsidRDefault="00621159" w:rsidP="00603200">
      <w:pPr>
        <w:widowControl/>
        <w:ind w:firstLineChars="200" w:firstLine="562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  <w:r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>第十二条</w:t>
      </w:r>
      <w:r w:rsidR="00201F56" w:rsidRPr="00C95778">
        <w:rPr>
          <w:rFonts w:ascii="Times New Roman" w:eastAsia="宋体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  <w:t>本规定自公布之日起施行。</w:t>
      </w:r>
    </w:p>
    <w:p w14:paraId="5D1867C6" w14:textId="77777777" w:rsidR="002F1AFC" w:rsidRPr="00C95778" w:rsidRDefault="002F1AFC" w:rsidP="00BA344C">
      <w:pPr>
        <w:widowControl/>
        <w:ind w:firstLineChars="200" w:firstLine="560"/>
        <w:jc w:val="left"/>
        <w:rPr>
          <w:rFonts w:ascii="Times New Roman" w:eastAsia="宋体" w:hAnsi="Times New Roman" w:cs="Times New Roman"/>
          <w:color w:val="212121"/>
          <w:kern w:val="0"/>
          <w:sz w:val="28"/>
          <w:szCs w:val="28"/>
        </w:rPr>
      </w:pPr>
    </w:p>
    <w:p w14:paraId="4D55454A" w14:textId="04E429E6" w:rsidR="005D3F1E" w:rsidRPr="00C95778" w:rsidRDefault="002F1AFC" w:rsidP="00BA344C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95778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sz w:val="28"/>
          <w:szCs w:val="28"/>
        </w:rPr>
        <w:t xml:space="preserve">                                  </w:t>
      </w:r>
      <w:r w:rsidRPr="00C95778">
        <w:rPr>
          <w:rFonts w:ascii="Times New Roman" w:eastAsia="宋体" w:hAnsi="Times New Roman" w:cs="Times New Roman" w:hint="eastAsia"/>
          <w:sz w:val="28"/>
          <w:szCs w:val="28"/>
        </w:rPr>
        <w:t>化学化工学院</w:t>
      </w:r>
    </w:p>
    <w:p w14:paraId="53B9E8FA" w14:textId="3E46E38E" w:rsidR="002F1AFC" w:rsidRPr="00C95778" w:rsidRDefault="002F1AFC" w:rsidP="00BA344C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C95778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C95778">
        <w:rPr>
          <w:rFonts w:ascii="Times New Roman" w:eastAsia="宋体" w:hAnsi="Times New Roman" w:cs="Times New Roman"/>
          <w:sz w:val="28"/>
          <w:szCs w:val="28"/>
        </w:rPr>
        <w:t xml:space="preserve">                               2022</w:t>
      </w:r>
      <w:r w:rsidRPr="00C95778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8B7C78">
        <w:rPr>
          <w:rFonts w:ascii="Times New Roman" w:eastAsia="宋体" w:hAnsi="Times New Roman" w:cs="Times New Roman"/>
          <w:sz w:val="28"/>
          <w:szCs w:val="28"/>
        </w:rPr>
        <w:t>4</w:t>
      </w:r>
      <w:r w:rsidRPr="00C95778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8B7C78">
        <w:rPr>
          <w:rFonts w:ascii="Times New Roman" w:eastAsia="宋体" w:hAnsi="Times New Roman" w:cs="Times New Roman"/>
          <w:sz w:val="28"/>
          <w:szCs w:val="28"/>
        </w:rPr>
        <w:t>15</w:t>
      </w:r>
      <w:r w:rsidRPr="00C95778">
        <w:rPr>
          <w:rFonts w:ascii="Times New Roman" w:eastAsia="宋体" w:hAnsi="Times New Roman" w:cs="Times New Roman" w:hint="eastAsia"/>
          <w:sz w:val="28"/>
          <w:szCs w:val="28"/>
        </w:rPr>
        <w:t>日修订</w:t>
      </w:r>
    </w:p>
    <w:sectPr w:rsidR="002F1AFC" w:rsidRPr="00C95778" w:rsidSect="00D57C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5424" w14:textId="77777777" w:rsidR="00A06395" w:rsidRDefault="00A06395" w:rsidP="00021E57">
      <w:r>
        <w:separator/>
      </w:r>
    </w:p>
  </w:endnote>
  <w:endnote w:type="continuationSeparator" w:id="0">
    <w:p w14:paraId="497B4C0A" w14:textId="77777777" w:rsidR="00A06395" w:rsidRDefault="00A06395" w:rsidP="0002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59753"/>
      <w:docPartObj>
        <w:docPartGallery w:val="Page Numbers (Bottom of Page)"/>
        <w:docPartUnique/>
      </w:docPartObj>
    </w:sdtPr>
    <w:sdtEndPr/>
    <w:sdtContent>
      <w:p w14:paraId="39689C52" w14:textId="6087E801" w:rsidR="004C4DC5" w:rsidRDefault="004C4DC5">
        <w:pPr>
          <w:pStyle w:val="aa"/>
          <w:jc w:val="right"/>
        </w:pPr>
        <w:r w:rsidRPr="004C4DC5">
          <w:rPr>
            <w:rFonts w:ascii="Times New Roman" w:hAnsi="Times New Roman" w:cs="Times New Roman"/>
          </w:rPr>
          <w:fldChar w:fldCharType="begin"/>
        </w:r>
        <w:r w:rsidRPr="004C4DC5">
          <w:rPr>
            <w:rFonts w:ascii="Times New Roman" w:hAnsi="Times New Roman" w:cs="Times New Roman"/>
          </w:rPr>
          <w:instrText>PAGE   \* MERGEFORMAT</w:instrText>
        </w:r>
        <w:r w:rsidRPr="004C4DC5">
          <w:rPr>
            <w:rFonts w:ascii="Times New Roman" w:hAnsi="Times New Roman" w:cs="Times New Roman"/>
          </w:rPr>
          <w:fldChar w:fldCharType="separate"/>
        </w:r>
        <w:r w:rsidRPr="004C4DC5">
          <w:rPr>
            <w:rFonts w:ascii="Times New Roman" w:hAnsi="Times New Roman" w:cs="Times New Roman"/>
            <w:lang w:val="zh-CN"/>
          </w:rPr>
          <w:t>2</w:t>
        </w:r>
        <w:r w:rsidRPr="004C4DC5">
          <w:rPr>
            <w:rFonts w:ascii="Times New Roman" w:hAnsi="Times New Roman" w:cs="Times New Roman"/>
          </w:rPr>
          <w:fldChar w:fldCharType="end"/>
        </w:r>
      </w:p>
    </w:sdtContent>
  </w:sdt>
  <w:p w14:paraId="394C07EC" w14:textId="77777777" w:rsidR="004C4DC5" w:rsidRDefault="004C4D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F0B3" w14:textId="77777777" w:rsidR="00A06395" w:rsidRDefault="00A06395" w:rsidP="00021E57">
      <w:r>
        <w:separator/>
      </w:r>
    </w:p>
  </w:footnote>
  <w:footnote w:type="continuationSeparator" w:id="0">
    <w:p w14:paraId="550C5A51" w14:textId="77777777" w:rsidR="00A06395" w:rsidRDefault="00A06395" w:rsidP="0002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59"/>
    <w:rsid w:val="00021E57"/>
    <w:rsid w:val="00201F56"/>
    <w:rsid w:val="002F1AFC"/>
    <w:rsid w:val="00465FAB"/>
    <w:rsid w:val="004C4DC5"/>
    <w:rsid w:val="00583655"/>
    <w:rsid w:val="005D3F1E"/>
    <w:rsid w:val="00603200"/>
    <w:rsid w:val="00621159"/>
    <w:rsid w:val="008B7C78"/>
    <w:rsid w:val="00901C13"/>
    <w:rsid w:val="00A06395"/>
    <w:rsid w:val="00A85F13"/>
    <w:rsid w:val="00B60ADC"/>
    <w:rsid w:val="00BA344C"/>
    <w:rsid w:val="00C95778"/>
    <w:rsid w:val="00D57C03"/>
    <w:rsid w:val="00E03336"/>
    <w:rsid w:val="00F019D0"/>
    <w:rsid w:val="00F04D3E"/>
    <w:rsid w:val="00F0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66A4D42A"/>
  <w15:docId w15:val="{28044709-477F-47A2-B8BE-111FB0CF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C0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211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62115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2115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uiPriority w:val="9"/>
    <w:rsid w:val="00621159"/>
    <w:rPr>
      <w:rFonts w:ascii="宋体" w:eastAsia="宋体" w:hAnsi="宋体" w:cs="宋体"/>
      <w:b/>
      <w:bCs/>
      <w:kern w:val="0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15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621159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6211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621159"/>
    <w:rPr>
      <w:i/>
      <w:iCs/>
    </w:rPr>
  </w:style>
  <w:style w:type="paragraph" w:customStyle="1" w:styleId="vsbcontentstart">
    <w:name w:val="vsbcontent_start"/>
    <w:basedOn w:val="a"/>
    <w:rsid w:val="006211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2115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115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621159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21E5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21E5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1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21E5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21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21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7D7D7"/>
                <w:right w:val="none" w:sz="0" w:space="0" w:color="auto"/>
              </w:divBdr>
            </w:div>
            <w:div w:id="116886057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白璐</dc:creator>
  <cp:keywords/>
  <dc:description/>
  <cp:lastModifiedBy>Qi Chunxuan</cp:lastModifiedBy>
  <cp:revision>16</cp:revision>
  <cp:lastPrinted>2022-04-24T02:39:00Z</cp:lastPrinted>
  <dcterms:created xsi:type="dcterms:W3CDTF">2022-05-25T10:30:00Z</dcterms:created>
  <dcterms:modified xsi:type="dcterms:W3CDTF">2022-06-13T01:43:00Z</dcterms:modified>
</cp:coreProperties>
</file>